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3FC" w:rsidRDefault="002733FC">
      <w:pPr>
        <w:spacing w:after="1" w:line="220" w:lineRule="auto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733F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733FC" w:rsidRDefault="002733FC">
            <w:pPr>
              <w:spacing w:after="1" w:line="220" w:lineRule="auto"/>
            </w:pPr>
            <w:r>
              <w:rPr>
                <w:rFonts w:ascii="Calibri" w:hAnsi="Calibri" w:cs="Calibri"/>
              </w:rP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733FC" w:rsidRDefault="002733FC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N 59-ФЗ</w:t>
            </w:r>
          </w:p>
        </w:tc>
      </w:tr>
    </w:tbl>
    <w:p w:rsidR="002733FC" w:rsidRDefault="002733FC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33FC" w:rsidRDefault="002733FC">
      <w:pPr>
        <w:spacing w:after="1" w:line="220" w:lineRule="auto"/>
        <w:jc w:val="center"/>
      </w:pPr>
    </w:p>
    <w:p w:rsidR="002733FC" w:rsidRDefault="002733FC">
      <w:pPr>
        <w:spacing w:after="1" w:line="220" w:lineRule="auto"/>
        <w:jc w:val="center"/>
      </w:pPr>
      <w:r>
        <w:rPr>
          <w:rFonts w:ascii="Calibri" w:hAnsi="Calibri" w:cs="Calibri"/>
          <w:b/>
        </w:rPr>
        <w:t>РОССИЙСКАЯ ФЕДЕРАЦИЯ</w:t>
      </w:r>
    </w:p>
    <w:p w:rsidR="002733FC" w:rsidRDefault="002733FC">
      <w:pPr>
        <w:spacing w:after="1" w:line="220" w:lineRule="auto"/>
        <w:jc w:val="center"/>
      </w:pPr>
    </w:p>
    <w:p w:rsidR="002733FC" w:rsidRDefault="002733FC">
      <w:pPr>
        <w:spacing w:after="1" w:line="220" w:lineRule="auto"/>
        <w:jc w:val="center"/>
      </w:pPr>
      <w:r>
        <w:rPr>
          <w:rFonts w:ascii="Calibri" w:hAnsi="Calibri" w:cs="Calibri"/>
          <w:b/>
        </w:rPr>
        <w:t>ФЕДЕРАЛЬНЫЙ ЗАКОН</w:t>
      </w:r>
    </w:p>
    <w:p w:rsidR="002733FC" w:rsidRDefault="002733FC">
      <w:pPr>
        <w:spacing w:after="1" w:line="220" w:lineRule="auto"/>
        <w:jc w:val="center"/>
      </w:pPr>
    </w:p>
    <w:p w:rsidR="002733FC" w:rsidRDefault="002733FC">
      <w:pPr>
        <w:spacing w:after="1" w:line="220" w:lineRule="auto"/>
        <w:jc w:val="center"/>
      </w:pPr>
      <w:r>
        <w:rPr>
          <w:rFonts w:ascii="Calibri" w:hAnsi="Calibri" w:cs="Calibri"/>
          <w:b/>
        </w:rPr>
        <w:t>О ПОРЯДКЕ РАССМОТРЕНИЯ ОБРАЩЕНИЙ</w:t>
      </w:r>
    </w:p>
    <w:p w:rsidR="002733FC" w:rsidRDefault="002733FC">
      <w:pPr>
        <w:spacing w:after="1" w:line="220" w:lineRule="auto"/>
        <w:jc w:val="center"/>
      </w:pPr>
      <w:r>
        <w:rPr>
          <w:rFonts w:ascii="Calibri" w:hAnsi="Calibri" w:cs="Calibri"/>
          <w:b/>
        </w:rPr>
        <w:t>ГРАЖДАН РОССИЙСКОЙ ФЕДЕРАЦИИ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Принят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Государственной Думой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21 апреля 2006 года</w:t>
      </w:r>
    </w:p>
    <w:p w:rsidR="002733FC" w:rsidRDefault="002733FC">
      <w:pPr>
        <w:spacing w:after="1" w:line="220" w:lineRule="auto"/>
        <w:jc w:val="right"/>
      </w:pPr>
      <w:bookmarkStart w:id="0" w:name="_GoBack"/>
      <w:bookmarkEnd w:id="0"/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Одобрен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Советом Федерации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26 апреля 2006 года</w:t>
      </w:r>
    </w:p>
    <w:p w:rsidR="002733FC" w:rsidRDefault="002733F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733F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3FC" w:rsidRDefault="002733FC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3FC" w:rsidRDefault="002733FC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(в ред. Федеральных законов от 29.06.2010 </w:t>
            </w:r>
            <w:hyperlink r:id="rId4">
              <w:r>
                <w:rPr>
                  <w:rFonts w:ascii="Calibri" w:hAnsi="Calibri" w:cs="Calibri"/>
                  <w:color w:val="0000FF"/>
                </w:rPr>
                <w:t>N 126-ФЗ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от 27.07.2010 </w:t>
            </w:r>
            <w:hyperlink r:id="rId5">
              <w:r>
                <w:rPr>
                  <w:rFonts w:ascii="Calibri" w:hAnsi="Calibri" w:cs="Calibri"/>
                  <w:color w:val="0000FF"/>
                </w:rPr>
                <w:t>N 227-ФЗ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07.05.2013 </w:t>
            </w:r>
            <w:hyperlink r:id="rId6">
              <w:r>
                <w:rPr>
                  <w:rFonts w:ascii="Calibri" w:hAnsi="Calibri" w:cs="Calibri"/>
                  <w:color w:val="0000FF"/>
                </w:rPr>
                <w:t>N 80-ФЗ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02.07.2013 </w:t>
            </w:r>
            <w:hyperlink r:id="rId7">
              <w:r>
                <w:rPr>
                  <w:rFonts w:ascii="Calibri" w:hAnsi="Calibri" w:cs="Calibri"/>
                  <w:color w:val="0000FF"/>
                </w:rPr>
                <w:t>N 182-ФЗ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от 24.11.2014 </w:t>
            </w:r>
            <w:hyperlink r:id="rId8">
              <w:r>
                <w:rPr>
                  <w:rFonts w:ascii="Calibri" w:hAnsi="Calibri" w:cs="Calibri"/>
                  <w:color w:val="0000FF"/>
                </w:rPr>
                <w:t>N 357-ФЗ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03.11.2015 </w:t>
            </w:r>
            <w:hyperlink r:id="rId9">
              <w:r>
                <w:rPr>
                  <w:rFonts w:ascii="Calibri" w:hAnsi="Calibri" w:cs="Calibri"/>
                  <w:color w:val="0000FF"/>
                </w:rPr>
                <w:t>N 305-ФЗ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27.11.2017 </w:t>
            </w:r>
            <w:hyperlink r:id="rId10">
              <w:r>
                <w:rPr>
                  <w:rFonts w:ascii="Calibri" w:hAnsi="Calibri" w:cs="Calibri"/>
                  <w:color w:val="0000FF"/>
                </w:rPr>
                <w:t>N 355-ФЗ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от 27.12.2018 </w:t>
            </w:r>
            <w:hyperlink r:id="rId11">
              <w:r>
                <w:rPr>
                  <w:rFonts w:ascii="Calibri" w:hAnsi="Calibri" w:cs="Calibri"/>
                  <w:color w:val="0000FF"/>
                </w:rPr>
                <w:t>N 528-ФЗ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04.08.2023 </w:t>
            </w:r>
            <w:hyperlink r:id="rId12">
              <w:r>
                <w:rPr>
                  <w:rFonts w:ascii="Calibri" w:hAnsi="Calibri" w:cs="Calibri"/>
                  <w:color w:val="0000FF"/>
                </w:rPr>
                <w:t>N 480-ФЗ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28.12.2024 </w:t>
            </w:r>
            <w:hyperlink r:id="rId13">
              <w:r>
                <w:rPr>
                  <w:rFonts w:ascii="Calibri" w:hAnsi="Calibri" w:cs="Calibri"/>
                  <w:color w:val="0000FF"/>
                </w:rPr>
                <w:t>N 547-ФЗ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с изм., внесенными </w:t>
            </w:r>
            <w:hyperlink r:id="rId14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Конституционного Суда РФ</w:t>
            </w:r>
          </w:p>
          <w:p w:rsidR="002733FC" w:rsidRDefault="002733FC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3FC" w:rsidRDefault="002733FC"/>
        </w:tc>
      </w:tr>
    </w:tbl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1. Сфера применения настоящего Федерального закона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6">
        <w:r>
          <w:rPr>
            <w:rFonts w:ascii="Calibri" w:hAnsi="Calibri" w:cs="Calibri"/>
            <w:color w:val="0000FF"/>
          </w:rPr>
          <w:t>законами</w:t>
        </w:r>
      </w:hyperlink>
      <w:r>
        <w:rPr>
          <w:rFonts w:ascii="Calibri" w:hAnsi="Calibri" w:cs="Calibri"/>
        </w:rPr>
        <w:t xml:space="preserve"> и иными федеральными законами.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4 введена Федеральным </w:t>
      </w:r>
      <w:hyperlink r:id="rId17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07.05.2013 N 80-ФЗ)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2. Право граждан на обращение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1 в ред. Федерального </w:t>
      </w:r>
      <w:hyperlink r:id="rId18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07.05.2013 N 80-ФЗ)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3. Правовое регулирование правоотношений, связанных с рассмотрением обращений граждан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hyperlink r:id="rId19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4. Основные термины, используемые в настоящем Федеральном законе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(п. 1 в ред. Федерального </w:t>
      </w:r>
      <w:hyperlink r:id="rId20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28.12.2024 N 547-ФЗ)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lastRenderedPageBreak/>
        <w:t>Статья 5. Права гражданина при рассмотрении обращения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2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2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закона, а в случае, предусмотренном </w:t>
      </w:r>
      <w:hyperlink w:anchor="P127">
        <w:r>
          <w:rPr>
            <w:rFonts w:ascii="Calibri" w:hAnsi="Calibri" w:cs="Calibri"/>
            <w:color w:val="0000FF"/>
          </w:rPr>
          <w:t>частью 5.1 статьи 11</w:t>
        </w:r>
      </w:hyperlink>
      <w:r>
        <w:rPr>
          <w:rFonts w:ascii="Calibri" w:hAnsi="Calibri" w:cs="Calibri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23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27.11.2017 N 355-ФЗ)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4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6. Гарантии безопасности гражданина в связи с его обращением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Запрещается </w:t>
      </w:r>
      <w:hyperlink r:id="rId25">
        <w:r>
          <w:rPr>
            <w:rFonts w:ascii="Calibri" w:hAnsi="Calibri" w:cs="Calibri"/>
            <w:color w:val="0000FF"/>
          </w:rPr>
          <w:t>преследование</w:t>
        </w:r>
      </w:hyperlink>
      <w:r>
        <w:rPr>
          <w:rFonts w:ascii="Calibri" w:hAnsi="Calibri" w:cs="Calibri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1" w:name="P70"/>
      <w:bookmarkEnd w:id="1"/>
      <w:r>
        <w:rPr>
          <w:rFonts w:ascii="Calibri" w:hAnsi="Calibri" w:cs="Calibri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6">
        <w:r>
          <w:rPr>
            <w:rFonts w:ascii="Calibri" w:hAnsi="Calibri" w:cs="Calibri"/>
            <w:color w:val="0000FF"/>
          </w:rPr>
          <w:t>частной жизни</w:t>
        </w:r>
      </w:hyperlink>
      <w:r>
        <w:rPr>
          <w:rFonts w:ascii="Calibri" w:hAnsi="Calibri" w:cs="Calibri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В целях обеспечения безопасности граждан в связи с их обращениями в органы, осуществляющие оперативно-</w:t>
      </w:r>
      <w:proofErr w:type="spellStart"/>
      <w:r>
        <w:rPr>
          <w:rFonts w:ascii="Calibri" w:hAnsi="Calibri" w:cs="Calibri"/>
        </w:rPr>
        <w:t>разыскную</w:t>
      </w:r>
      <w:proofErr w:type="spellEnd"/>
      <w:r>
        <w:rPr>
          <w:rFonts w:ascii="Calibri" w:hAnsi="Calibri" w:cs="Calibri"/>
        </w:rP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3 введена Федеральным </w:t>
      </w:r>
      <w:hyperlink r:id="rId27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28.12.2024 N 547-ФЗ)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7. Требования к письменному обращению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28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04.08.2023 N 480-ФЗ)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29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04.08.2023 N 480-ФЗ)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Федеральных законов от 27.11.2017 </w:t>
      </w:r>
      <w:hyperlink r:id="rId30">
        <w:r>
          <w:rPr>
            <w:rFonts w:ascii="Calibri" w:hAnsi="Calibri" w:cs="Calibri"/>
            <w:color w:val="0000FF"/>
          </w:rPr>
          <w:t>N 355-ФЗ</w:t>
        </w:r>
      </w:hyperlink>
      <w:r>
        <w:rPr>
          <w:rFonts w:ascii="Calibri" w:hAnsi="Calibri" w:cs="Calibri"/>
        </w:rPr>
        <w:t xml:space="preserve">, от 04.08.2023 </w:t>
      </w:r>
      <w:hyperlink r:id="rId31">
        <w:r>
          <w:rPr>
            <w:rFonts w:ascii="Calibri" w:hAnsi="Calibri" w:cs="Calibri"/>
            <w:color w:val="0000FF"/>
          </w:rPr>
          <w:t>N 480-ФЗ</w:t>
        </w:r>
      </w:hyperlink>
      <w:r>
        <w:rPr>
          <w:rFonts w:ascii="Calibri" w:hAnsi="Calibri" w:cs="Calibri"/>
        </w:rPr>
        <w:t xml:space="preserve">, от 28.12.2024 </w:t>
      </w:r>
      <w:hyperlink r:id="rId32">
        <w:r>
          <w:rPr>
            <w:rFonts w:ascii="Calibri" w:hAnsi="Calibri" w:cs="Calibri"/>
            <w:color w:val="0000FF"/>
          </w:rPr>
          <w:t>N 547-ФЗ</w:t>
        </w:r>
      </w:hyperlink>
      <w:r>
        <w:rPr>
          <w:rFonts w:ascii="Calibri" w:hAnsi="Calibri" w:cs="Calibri"/>
        </w:rPr>
        <w:t>)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bookmarkStart w:id="2" w:name="P83"/>
      <w:bookmarkEnd w:id="2"/>
      <w:r>
        <w:rPr>
          <w:rFonts w:ascii="Calibri" w:hAnsi="Calibri" w:cs="Calibri"/>
          <w:b/>
        </w:rPr>
        <w:t>Статья 8. Направление и регистрация письменного обращения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rFonts w:ascii="Calibri" w:hAnsi="Calibri" w:cs="Calibri"/>
            <w:color w:val="0000FF"/>
          </w:rPr>
          <w:t>части 4 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3.1. Письменное обращение, содержащее информацию о фактах возможных нарушений </w:t>
      </w:r>
      <w:hyperlink r:id="rId33">
        <w:r>
          <w:rPr>
            <w:rFonts w:ascii="Calibri" w:hAnsi="Calibri" w:cs="Calibri"/>
            <w:color w:val="0000FF"/>
          </w:rPr>
          <w:t>законодательства</w:t>
        </w:r>
      </w:hyperlink>
      <w:r>
        <w:rPr>
          <w:rFonts w:ascii="Calibri" w:hAnsi="Calibri" w:cs="Calibri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rFonts w:ascii="Calibri" w:hAnsi="Calibri" w:cs="Calibri"/>
            <w:color w:val="0000FF"/>
          </w:rPr>
          <w:t>части 4 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3.1 введена Федеральным </w:t>
      </w:r>
      <w:hyperlink r:id="rId34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357-ФЗ; в ред. Федерального </w:t>
      </w:r>
      <w:hyperlink r:id="rId35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27.12.2018 N 528-ФЗ)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3" w:name="P92"/>
      <w:bookmarkEnd w:id="3"/>
      <w:r>
        <w:rPr>
          <w:rFonts w:ascii="Calibri" w:hAnsi="Calibri" w:cs="Calibri"/>
        </w:rPr>
        <w:lastRenderedPageBreak/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7. В случае, если в соответствии с запретом, предусмотренным </w:t>
      </w:r>
      <w:hyperlink w:anchor="P92">
        <w:r>
          <w:rPr>
            <w:rFonts w:ascii="Calibri" w:hAnsi="Calibri" w:cs="Calibri"/>
            <w:color w:val="0000FF"/>
          </w:rPr>
          <w:t>частью 6</w:t>
        </w:r>
      </w:hyperlink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6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суд.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9. Обязательность принятия обращения к рассмотрению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В случае </w:t>
      </w:r>
      <w:proofErr w:type="gramStart"/>
      <w:r>
        <w:rPr>
          <w:rFonts w:ascii="Calibri" w:hAnsi="Calibri" w:cs="Calibri"/>
        </w:rPr>
        <w:t>необходимости</w:t>
      </w:r>
      <w:proofErr w:type="gramEnd"/>
      <w:r>
        <w:rPr>
          <w:rFonts w:ascii="Calibri" w:hAnsi="Calibri" w:cs="Calibri"/>
        </w:rP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bookmarkStart w:id="4" w:name="P100"/>
      <w:bookmarkEnd w:id="4"/>
      <w:r>
        <w:rPr>
          <w:rFonts w:ascii="Calibri" w:hAnsi="Calibri" w:cs="Calibri"/>
          <w:b/>
        </w:rPr>
        <w:t>Статья 10. Рассмотрение обращения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37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5" w:name="P109"/>
      <w:bookmarkEnd w:id="5"/>
      <w:r>
        <w:rPr>
          <w:rFonts w:ascii="Calibri" w:hAnsi="Calibri" w:cs="Calibri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8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и для которых установлен особый порядок предоставления.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6" w:name="P111"/>
      <w:bookmarkEnd w:id="6"/>
      <w:r>
        <w:rPr>
          <w:rFonts w:ascii="Calibri" w:hAnsi="Calibri" w:cs="Calibri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</w:t>
      </w:r>
      <w:r>
        <w:rPr>
          <w:rFonts w:ascii="Calibri" w:hAnsi="Calibri" w:cs="Calibri"/>
        </w:rPr>
        <w:lastRenderedPageBreak/>
        <w:t xml:space="preserve">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rFonts w:ascii="Calibri" w:hAnsi="Calibri" w:cs="Calibri"/>
            <w:color w:val="0000FF"/>
          </w:rPr>
          <w:t>части 2 статьи 6</w:t>
        </w:r>
      </w:hyperlink>
      <w:r>
        <w:rPr>
          <w:rFonts w:ascii="Calibri" w:hAnsi="Calibri" w:cs="Calibri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Федеральных законов от 27.11.2017 </w:t>
      </w:r>
      <w:hyperlink r:id="rId39">
        <w:r>
          <w:rPr>
            <w:rFonts w:ascii="Calibri" w:hAnsi="Calibri" w:cs="Calibri"/>
            <w:color w:val="0000FF"/>
          </w:rPr>
          <w:t>N 355-ФЗ</w:t>
        </w:r>
      </w:hyperlink>
      <w:r>
        <w:rPr>
          <w:rFonts w:ascii="Calibri" w:hAnsi="Calibri" w:cs="Calibri"/>
        </w:rPr>
        <w:t xml:space="preserve">, от 04.08.2023 </w:t>
      </w:r>
      <w:hyperlink r:id="rId40">
        <w:r>
          <w:rPr>
            <w:rFonts w:ascii="Calibri" w:hAnsi="Calibri" w:cs="Calibri"/>
            <w:color w:val="0000FF"/>
          </w:rPr>
          <w:t>N 480-ФЗ</w:t>
        </w:r>
      </w:hyperlink>
      <w:r>
        <w:rPr>
          <w:rFonts w:ascii="Calibri" w:hAnsi="Calibri" w:cs="Calibri"/>
        </w:rPr>
        <w:t xml:space="preserve">, от 28.12.2024 </w:t>
      </w:r>
      <w:hyperlink r:id="rId41">
        <w:r>
          <w:rPr>
            <w:rFonts w:ascii="Calibri" w:hAnsi="Calibri" w:cs="Calibri"/>
            <w:color w:val="0000FF"/>
          </w:rPr>
          <w:t>N 547-ФЗ</w:t>
        </w:r>
      </w:hyperlink>
      <w:r>
        <w:rPr>
          <w:rFonts w:ascii="Calibri" w:hAnsi="Calibri" w:cs="Calibri"/>
        </w:rPr>
        <w:t>)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bookmarkStart w:id="7" w:name="P114"/>
      <w:bookmarkEnd w:id="7"/>
      <w:r>
        <w:rPr>
          <w:rFonts w:ascii="Calibri" w:hAnsi="Calibri" w:cs="Calibri"/>
          <w:b/>
        </w:rPr>
        <w:t>Статья 11. Порядок рассмотрения отдельных обращений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42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3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обжалования данного судебного решения.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44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8" w:name="P121"/>
      <w:bookmarkEnd w:id="8"/>
      <w:r>
        <w:rPr>
          <w:rFonts w:ascii="Calibri" w:hAnsi="Calibri" w:cs="Calibri"/>
        </w:rP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rPr>
          <w:rFonts w:ascii="Calibri" w:hAnsi="Calibri" w:cs="Calibri"/>
        </w:rPr>
        <w:t>не дается</w:t>
      </w:r>
      <w:proofErr w:type="gramEnd"/>
      <w:r>
        <w:rPr>
          <w:rFonts w:ascii="Calibri" w:hAnsi="Calibri" w:cs="Calibri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45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rPr>
          <w:rFonts w:ascii="Calibri" w:hAnsi="Calibri" w:cs="Calibri"/>
        </w:rPr>
        <w:t>не дается</w:t>
      </w:r>
      <w:proofErr w:type="gramEnd"/>
      <w:r>
        <w:rPr>
          <w:rFonts w:ascii="Calibri" w:hAnsi="Calibri" w:cs="Calibri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4.1 введена Федеральным </w:t>
      </w:r>
      <w:hyperlink r:id="rId46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27.11.2017 N 355-ФЗ)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47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9" w:name="P127"/>
      <w:bookmarkEnd w:id="9"/>
      <w:r>
        <w:rPr>
          <w:rFonts w:ascii="Calibri" w:hAnsi="Calibri" w:cs="Calibri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</w:t>
      </w:r>
      <w:r>
        <w:rPr>
          <w:rFonts w:ascii="Calibri" w:hAnsi="Calibri" w:cs="Calibri"/>
        </w:rPr>
        <w:lastRenderedPageBreak/>
        <w:t xml:space="preserve">соответствии с </w:t>
      </w:r>
      <w:hyperlink w:anchor="P111">
        <w:r>
          <w:rPr>
            <w:rFonts w:ascii="Calibri" w:hAnsi="Calibri" w:cs="Calibri"/>
            <w:color w:val="0000FF"/>
          </w:rPr>
          <w:t>частью 4 статьи 10</w:t>
        </w:r>
      </w:hyperlink>
      <w:r>
        <w:rPr>
          <w:rFonts w:ascii="Calibri" w:hAnsi="Calibri" w:cs="Calibri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5.1 введена Федеральным </w:t>
      </w:r>
      <w:hyperlink r:id="rId48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27.11.2017 N 355-ФЗ)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9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12. Сроки рассмотрения письменного обращения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rFonts w:ascii="Calibri" w:hAnsi="Calibri" w:cs="Calibri"/>
            <w:color w:val="0000FF"/>
          </w:rPr>
          <w:t>части 1.1</w:t>
        </w:r>
      </w:hyperlink>
      <w:r>
        <w:rPr>
          <w:rFonts w:ascii="Calibri" w:hAnsi="Calibri" w:cs="Calibri"/>
        </w:rPr>
        <w:t xml:space="preserve"> настоящей статьи.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(в ред. Федерального </w:t>
      </w:r>
      <w:hyperlink r:id="rId50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24.11.2014 N 357-ФЗ)</w:t>
      </w:r>
    </w:p>
    <w:p w:rsidR="002733FC" w:rsidRDefault="002733FC">
      <w:pPr>
        <w:spacing w:before="220" w:after="1" w:line="220" w:lineRule="auto"/>
        <w:ind w:firstLine="540"/>
        <w:jc w:val="both"/>
      </w:pPr>
      <w:bookmarkStart w:id="10" w:name="P136"/>
      <w:bookmarkEnd w:id="10"/>
      <w:r>
        <w:rPr>
          <w:rFonts w:ascii="Calibri" w:hAnsi="Calibri" w:cs="Calibri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1.1 введена Федеральным </w:t>
      </w:r>
      <w:hyperlink r:id="rId5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357-ФЗ)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rFonts w:ascii="Calibri" w:hAnsi="Calibri" w:cs="Calibri"/>
            <w:color w:val="0000FF"/>
          </w:rPr>
          <w:t>статьи 10</w:t>
        </w:r>
      </w:hyperlink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13. Личный прием граждан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При личном приеме гражданин предъявляет </w:t>
      </w:r>
      <w:hyperlink r:id="rId52">
        <w:r>
          <w:rPr>
            <w:rFonts w:ascii="Calibri" w:hAnsi="Calibri" w:cs="Calibri"/>
            <w:color w:val="0000FF"/>
          </w:rPr>
          <w:t>документ</w:t>
        </w:r>
      </w:hyperlink>
      <w:r>
        <w:rPr>
          <w:rFonts w:ascii="Calibri" w:hAnsi="Calibri" w:cs="Calibri"/>
        </w:rPr>
        <w:t>, удостоверяющий его личность.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</w:t>
      </w:r>
      <w:r>
        <w:rPr>
          <w:rFonts w:ascii="Calibri" w:hAnsi="Calibri" w:cs="Calibri"/>
        </w:rPr>
        <w:lastRenderedPageBreak/>
        <w:t>должностного лица, гражданину дается разъяснение, куда и в каком порядке ему следует обратиться.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2733FC" w:rsidRDefault="002733FC">
      <w:pPr>
        <w:spacing w:after="1" w:line="220" w:lineRule="auto"/>
        <w:jc w:val="both"/>
      </w:pPr>
      <w:r>
        <w:rPr>
          <w:rFonts w:ascii="Calibri" w:hAnsi="Calibri" w:cs="Calibri"/>
        </w:rPr>
        <w:t xml:space="preserve">(часть 7 введена Федеральным </w:t>
      </w:r>
      <w:hyperlink r:id="rId53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03.11.2015 N 305-ФЗ)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14. Контроль за соблюдением порядка рассмотрения обращений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4">
        <w:r>
          <w:rPr>
            <w:rFonts w:ascii="Calibri" w:hAnsi="Calibri" w:cs="Calibri"/>
            <w:color w:val="0000FF"/>
          </w:rPr>
          <w:t>анализируют</w:t>
        </w:r>
      </w:hyperlink>
      <w:r>
        <w:rPr>
          <w:rFonts w:ascii="Calibri" w:hAnsi="Calibri" w:cs="Calibri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15. Ответственность за нарушение настоящего Федерального закона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55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16. Возмещение причиненных убытков и взыскание понесенных расходов при рассмотрении обращений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1) </w:t>
      </w:r>
      <w:hyperlink r:id="rId56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2) </w:t>
      </w:r>
      <w:hyperlink r:id="rId57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3) </w:t>
      </w:r>
      <w:hyperlink r:id="rId58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4) </w:t>
      </w:r>
      <w:hyperlink r:id="rId59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5) </w:t>
      </w:r>
      <w:hyperlink r:id="rId60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2733FC" w:rsidRDefault="002733F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6) </w:t>
      </w:r>
      <w:hyperlink r:id="rId6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  <w:outlineLvl w:val="0"/>
      </w:pPr>
      <w:r>
        <w:rPr>
          <w:rFonts w:ascii="Calibri" w:hAnsi="Calibri" w:cs="Calibri"/>
          <w:b/>
        </w:rPr>
        <w:t>Статья 18. Вступление в силу настоящего Федерального закона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2733FC" w:rsidRDefault="002733FC">
      <w:pPr>
        <w:spacing w:after="1" w:line="220" w:lineRule="auto"/>
        <w:ind w:firstLine="540"/>
        <w:jc w:val="both"/>
      </w:pP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Президент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:rsidR="002733FC" w:rsidRDefault="002733FC">
      <w:pPr>
        <w:spacing w:after="1" w:line="220" w:lineRule="auto"/>
        <w:jc w:val="right"/>
      </w:pPr>
      <w:r>
        <w:rPr>
          <w:rFonts w:ascii="Calibri" w:hAnsi="Calibri" w:cs="Calibri"/>
        </w:rPr>
        <w:t>В.ПУТИН</w:t>
      </w:r>
    </w:p>
    <w:p w:rsidR="002733FC" w:rsidRDefault="002733FC">
      <w:pPr>
        <w:spacing w:after="1" w:line="220" w:lineRule="auto"/>
      </w:pPr>
      <w:r>
        <w:rPr>
          <w:rFonts w:ascii="Calibri" w:hAnsi="Calibri" w:cs="Calibri"/>
        </w:rPr>
        <w:t>Москва, Кремль</w:t>
      </w:r>
    </w:p>
    <w:p w:rsidR="002733FC" w:rsidRDefault="002733FC">
      <w:pPr>
        <w:spacing w:before="220" w:after="1" w:line="220" w:lineRule="auto"/>
      </w:pPr>
      <w:r>
        <w:rPr>
          <w:rFonts w:ascii="Calibri" w:hAnsi="Calibri" w:cs="Calibri"/>
        </w:rPr>
        <w:t>2 мая 2006 года</w:t>
      </w:r>
    </w:p>
    <w:p w:rsidR="002733FC" w:rsidRDefault="002733FC">
      <w:pPr>
        <w:spacing w:before="220" w:after="1" w:line="220" w:lineRule="auto"/>
      </w:pPr>
      <w:r>
        <w:rPr>
          <w:rFonts w:ascii="Calibri" w:hAnsi="Calibri" w:cs="Calibri"/>
        </w:rPr>
        <w:t>N 59-ФЗ</w:t>
      </w:r>
    </w:p>
    <w:p w:rsidR="002733FC" w:rsidRDefault="002733FC">
      <w:pPr>
        <w:spacing w:after="1" w:line="220" w:lineRule="auto"/>
      </w:pPr>
    </w:p>
    <w:p w:rsidR="002733FC" w:rsidRDefault="002733FC">
      <w:pPr>
        <w:spacing w:after="1" w:line="220" w:lineRule="auto"/>
      </w:pPr>
    </w:p>
    <w:p w:rsidR="002733FC" w:rsidRDefault="002733FC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1EB1" w:rsidRDefault="00D424CC"/>
    <w:sectPr w:rsidR="00381EB1" w:rsidSect="00EE08D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42"/>
    <w:rsid w:val="00140B42"/>
    <w:rsid w:val="00176000"/>
    <w:rsid w:val="002733FC"/>
    <w:rsid w:val="002775A5"/>
    <w:rsid w:val="004A2AAA"/>
    <w:rsid w:val="00D424CC"/>
    <w:rsid w:val="00F3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1DD642-B88F-4D81-A075-463EC93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0B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40B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40B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840&amp;dst=100009" TargetMode="External"/><Relationship Id="rId18" Type="http://schemas.openxmlformats.org/officeDocument/2006/relationships/hyperlink" Target="https://login.consultant.ru/link/?req=doc&amp;base=LAW&amp;n=145999&amp;dst=100017" TargetMode="External"/><Relationship Id="rId26" Type="http://schemas.openxmlformats.org/officeDocument/2006/relationships/hyperlink" Target="https://login.consultant.ru/link/?req=doc&amp;base=LAW&amp;n=133029&amp;dst=100011" TargetMode="External"/><Relationship Id="rId39" Type="http://schemas.openxmlformats.org/officeDocument/2006/relationships/hyperlink" Target="https://login.consultant.ru/link/?req=doc&amp;base=LAW&amp;n=283516&amp;dst=100012" TargetMode="External"/><Relationship Id="rId21" Type="http://schemas.openxmlformats.org/officeDocument/2006/relationships/hyperlink" Target="https://login.consultant.ru/link/?req=doc&amp;base=LAW&amp;n=479088&amp;dst=100327" TargetMode="External"/><Relationship Id="rId34" Type="http://schemas.openxmlformats.org/officeDocument/2006/relationships/hyperlink" Target="https://login.consultant.ru/link/?req=doc&amp;base=LAW&amp;n=201153&amp;dst=100182" TargetMode="External"/><Relationship Id="rId42" Type="http://schemas.openxmlformats.org/officeDocument/2006/relationships/hyperlink" Target="https://login.consultant.ru/link/?req=doc&amp;base=LAW&amp;n=148493&amp;dst=100009" TargetMode="External"/><Relationship Id="rId47" Type="http://schemas.openxmlformats.org/officeDocument/2006/relationships/hyperlink" Target="https://login.consultant.ru/link/?req=doc&amp;base=LAW&amp;n=148493&amp;dst=100010" TargetMode="External"/><Relationship Id="rId50" Type="http://schemas.openxmlformats.org/officeDocument/2006/relationships/hyperlink" Target="https://login.consultant.ru/link/?req=doc&amp;base=LAW&amp;n=201153&amp;dst=100185" TargetMode="External"/><Relationship Id="rId55" Type="http://schemas.openxmlformats.org/officeDocument/2006/relationships/hyperlink" Target="https://login.consultant.ru/link/?req=doc&amp;base=LAW&amp;n=518138&amp;dst=272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148493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320&amp;dst=100211" TargetMode="External"/><Relationship Id="rId20" Type="http://schemas.openxmlformats.org/officeDocument/2006/relationships/hyperlink" Target="https://login.consultant.ru/link/?req=doc&amp;base=LAW&amp;n=494840&amp;dst=100010" TargetMode="External"/><Relationship Id="rId29" Type="http://schemas.openxmlformats.org/officeDocument/2006/relationships/hyperlink" Target="https://login.consultant.ru/link/?req=doc&amp;base=LAW&amp;n=454052&amp;dst=100013" TargetMode="External"/><Relationship Id="rId41" Type="http://schemas.openxmlformats.org/officeDocument/2006/relationships/hyperlink" Target="https://login.consultant.ru/link/?req=doc&amp;base=LAW&amp;n=494840&amp;dst=100015" TargetMode="External"/><Relationship Id="rId54" Type="http://schemas.openxmlformats.org/officeDocument/2006/relationships/hyperlink" Target="https://login.consultant.ru/link/?req=doc&amp;base=LAW&amp;n=215502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5999&amp;dst=100014" TargetMode="External"/><Relationship Id="rId11" Type="http://schemas.openxmlformats.org/officeDocument/2006/relationships/hyperlink" Target="https://login.consultant.ru/link/?req=doc&amp;base=LAW&amp;n=446157&amp;dst=100514" TargetMode="External"/><Relationship Id="rId24" Type="http://schemas.openxmlformats.org/officeDocument/2006/relationships/hyperlink" Target="https://login.consultant.ru/link/?req=doc&amp;base=LAW&amp;n=511308&amp;dst=101414" TargetMode="External"/><Relationship Id="rId32" Type="http://schemas.openxmlformats.org/officeDocument/2006/relationships/hyperlink" Target="https://login.consultant.ru/link/?req=doc&amp;base=LAW&amp;n=494840&amp;dst=100014" TargetMode="External"/><Relationship Id="rId37" Type="http://schemas.openxmlformats.org/officeDocument/2006/relationships/hyperlink" Target="https://login.consultant.ru/link/?req=doc&amp;base=LAW&amp;n=479088&amp;dst=100331" TargetMode="External"/><Relationship Id="rId40" Type="http://schemas.openxmlformats.org/officeDocument/2006/relationships/hyperlink" Target="https://login.consultant.ru/link/?req=doc&amp;base=LAW&amp;n=454052&amp;dst=100015" TargetMode="External"/><Relationship Id="rId45" Type="http://schemas.openxmlformats.org/officeDocument/2006/relationships/hyperlink" Target="https://login.consultant.ru/link/?req=doc&amp;base=LAW&amp;n=101960&amp;dst=100010" TargetMode="External"/><Relationship Id="rId53" Type="http://schemas.openxmlformats.org/officeDocument/2006/relationships/hyperlink" Target="https://login.consultant.ru/link/?req=doc&amp;base=LAW&amp;n=188321&amp;dst=100008" TargetMode="External"/><Relationship Id="rId58" Type="http://schemas.openxmlformats.org/officeDocument/2006/relationships/hyperlink" Target="https://login.consultant.ru/link/?req=doc&amp;base=ESU&amp;n=6801" TargetMode="External"/><Relationship Id="rId5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2875&amp;dst=100127" TargetMode="External"/><Relationship Id="rId23" Type="http://schemas.openxmlformats.org/officeDocument/2006/relationships/hyperlink" Target="https://login.consultant.ru/link/?req=doc&amp;base=LAW&amp;n=283516&amp;dst=100009" TargetMode="External"/><Relationship Id="rId28" Type="http://schemas.openxmlformats.org/officeDocument/2006/relationships/hyperlink" Target="https://login.consultant.ru/link/?req=doc&amp;base=LAW&amp;n=454052&amp;dst=100012" TargetMode="External"/><Relationship Id="rId36" Type="http://schemas.openxmlformats.org/officeDocument/2006/relationships/hyperlink" Target="https://login.consultant.ru/link/?req=doc&amp;base=LAW&amp;n=511308&amp;dst=101414" TargetMode="External"/><Relationship Id="rId49" Type="http://schemas.openxmlformats.org/officeDocument/2006/relationships/hyperlink" Target="https://login.consultant.ru/link/?req=doc&amp;base=LAW&amp;n=93980" TargetMode="External"/><Relationship Id="rId57" Type="http://schemas.openxmlformats.org/officeDocument/2006/relationships/hyperlink" Target="https://login.consultant.ru/link/?req=doc&amp;base=ESU&amp;n=2903" TargetMode="External"/><Relationship Id="rId61" Type="http://schemas.openxmlformats.org/officeDocument/2006/relationships/hyperlink" Target="https://login.consultant.ru/link/?req=doc&amp;base=ESU&amp;n=43655&amp;dst=100017" TargetMode="External"/><Relationship Id="rId10" Type="http://schemas.openxmlformats.org/officeDocument/2006/relationships/hyperlink" Target="https://login.consultant.ru/link/?req=doc&amp;base=LAW&amp;n=283516&amp;dst=100008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454052&amp;dst=100014" TargetMode="External"/><Relationship Id="rId44" Type="http://schemas.openxmlformats.org/officeDocument/2006/relationships/hyperlink" Target="https://login.consultant.ru/link/?req=doc&amp;base=LAW&amp;n=101960&amp;dst=100009" TargetMode="External"/><Relationship Id="rId52" Type="http://schemas.openxmlformats.org/officeDocument/2006/relationships/hyperlink" Target="https://login.consultant.ru/link/?req=doc&amp;base=LAW&amp;n=149244" TargetMode="External"/><Relationship Id="rId60" Type="http://schemas.openxmlformats.org/officeDocument/2006/relationships/hyperlink" Target="https://login.consultant.ru/link/?req=doc&amp;base=ESU&amp;n=7935" TargetMode="External"/><Relationship Id="rId4" Type="http://schemas.openxmlformats.org/officeDocument/2006/relationships/hyperlink" Target="https://login.consultant.ru/link/?req=doc&amp;base=LAW&amp;n=101960&amp;dst=100008" TargetMode="External"/><Relationship Id="rId9" Type="http://schemas.openxmlformats.org/officeDocument/2006/relationships/hyperlink" Target="https://login.consultant.ru/link/?req=doc&amp;base=LAW&amp;n=188321&amp;dst=100008" TargetMode="External"/><Relationship Id="rId14" Type="http://schemas.openxmlformats.org/officeDocument/2006/relationships/hyperlink" Target="https://login.consultant.ru/link/?req=doc&amp;base=LAW&amp;n=133199&amp;dst=100066" TargetMode="External"/><Relationship Id="rId22" Type="http://schemas.openxmlformats.org/officeDocument/2006/relationships/hyperlink" Target="https://login.consultant.ru/link/?req=doc&amp;base=LAW&amp;n=93980" TargetMode="External"/><Relationship Id="rId27" Type="http://schemas.openxmlformats.org/officeDocument/2006/relationships/hyperlink" Target="https://login.consultant.ru/link/?req=doc&amp;base=LAW&amp;n=494840&amp;dst=100012" TargetMode="External"/><Relationship Id="rId30" Type="http://schemas.openxmlformats.org/officeDocument/2006/relationships/hyperlink" Target="https://login.consultant.ru/link/?req=doc&amp;base=LAW&amp;n=283516&amp;dst=100010" TargetMode="External"/><Relationship Id="rId35" Type="http://schemas.openxmlformats.org/officeDocument/2006/relationships/hyperlink" Target="https://login.consultant.ru/link/?req=doc&amp;base=LAW&amp;n=446157&amp;dst=100514" TargetMode="External"/><Relationship Id="rId43" Type="http://schemas.openxmlformats.org/officeDocument/2006/relationships/hyperlink" Target="https://login.consultant.ru/link/?req=doc&amp;base=LAW&amp;n=511272&amp;dst=101445" TargetMode="External"/><Relationship Id="rId48" Type="http://schemas.openxmlformats.org/officeDocument/2006/relationships/hyperlink" Target="https://login.consultant.ru/link/?req=doc&amp;base=LAW&amp;n=283516&amp;dst=100017" TargetMode="External"/><Relationship Id="rId56" Type="http://schemas.openxmlformats.org/officeDocument/2006/relationships/hyperlink" Target="https://login.consultant.ru/link/?req=doc&amp;base=LAW&amp;n=1929" TargetMode="External"/><Relationship Id="rId8" Type="http://schemas.openxmlformats.org/officeDocument/2006/relationships/hyperlink" Target="https://login.consultant.ru/link/?req=doc&amp;base=LAW&amp;n=201153&amp;dst=100181" TargetMode="External"/><Relationship Id="rId51" Type="http://schemas.openxmlformats.org/officeDocument/2006/relationships/hyperlink" Target="https://login.consultant.ru/link/?req=doc&amp;base=LAW&amp;n=201153&amp;dst=1001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052&amp;dst=100009" TargetMode="External"/><Relationship Id="rId17" Type="http://schemas.openxmlformats.org/officeDocument/2006/relationships/hyperlink" Target="https://login.consultant.ru/link/?req=doc&amp;base=LAW&amp;n=145999&amp;dst=100015" TargetMode="External"/><Relationship Id="rId25" Type="http://schemas.openxmlformats.org/officeDocument/2006/relationships/hyperlink" Target="https://login.consultant.ru/link/?req=doc&amp;base=LAW&amp;n=195322&amp;dst=100174" TargetMode="External"/><Relationship Id="rId33" Type="http://schemas.openxmlformats.org/officeDocument/2006/relationships/hyperlink" Target="https://login.consultant.ru/link/?req=doc&amp;base=LAW&amp;n=505893&amp;dst=100238" TargetMode="External"/><Relationship Id="rId38" Type="http://schemas.openxmlformats.org/officeDocument/2006/relationships/hyperlink" Target="https://login.consultant.ru/link/?req=doc&amp;base=LAW&amp;n=93980" TargetMode="External"/><Relationship Id="rId46" Type="http://schemas.openxmlformats.org/officeDocument/2006/relationships/hyperlink" Target="https://login.consultant.ru/link/?req=doc&amp;base=LAW&amp;n=283516&amp;dst=100015" TargetMode="External"/><Relationship Id="rId59" Type="http://schemas.openxmlformats.org/officeDocument/2006/relationships/hyperlink" Target="https://login.consultant.ru/link/?req=doc&amp;base=ESU&amp;n=1544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4271</Words>
  <Characters>29129</Characters>
  <Application>Microsoft Office Word</Application>
  <DocSecurity>0</DocSecurity>
  <Lines>560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Черкашин Иван Алексеевич</dc:creator>
  <cp:keywords/>
  <dc:description/>
  <cp:lastModifiedBy>Черкашин Иван Алексеевич</cp:lastModifiedBy>
  <cp:revision>5</cp:revision>
  <dcterms:created xsi:type="dcterms:W3CDTF">2025-03-27T13:11:00Z</dcterms:created>
  <dcterms:modified xsi:type="dcterms:W3CDTF">2025-12-09T12:36:00Z</dcterms:modified>
</cp:coreProperties>
</file>